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C65" w:rsidRPr="000354BC" w:rsidRDefault="000354BC" w:rsidP="00E30CA2">
      <w:pPr>
        <w:widowControl w:val="0"/>
        <w:tabs>
          <w:tab w:val="right" w:leader="underscore" w:pos="850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54BC">
        <w:rPr>
          <w:rFonts w:ascii="Times New Roman" w:hAnsi="Times New Roman" w:cs="Times New Roman"/>
          <w:b/>
          <w:sz w:val="28"/>
          <w:szCs w:val="28"/>
        </w:rPr>
        <w:t xml:space="preserve">АННОТАЦИЯ РАБОЧЕЙ ПРОГРАММЫ ДИСЦИПЛИНЫ  </w:t>
      </w:r>
      <w:r w:rsidRPr="000354BC">
        <w:rPr>
          <w:rFonts w:ascii="Times New Roman" w:hAnsi="Times New Roman" w:cs="Times New Roman"/>
          <w:b/>
          <w:bCs/>
          <w:sz w:val="28"/>
          <w:szCs w:val="28"/>
        </w:rPr>
        <w:t>«ФАРМАКОЛОГИЯ»</w:t>
      </w:r>
    </w:p>
    <w:p w:rsidR="004F6C65" w:rsidRPr="004F6C65" w:rsidRDefault="004F6C65" w:rsidP="004F6C65">
      <w:pPr>
        <w:widowControl w:val="0"/>
        <w:tabs>
          <w:tab w:val="right" w:leader="underscore" w:pos="8505"/>
        </w:tabs>
        <w:spacing w:after="0" w:line="240" w:lineRule="auto"/>
        <w:ind w:left="-1134"/>
        <w:contextualSpacing/>
        <w:jc w:val="right"/>
        <w:rPr>
          <w:rFonts w:ascii="Times New Roman" w:hAnsi="Times New Roman" w:cs="Times New Roman"/>
          <w:b/>
          <w:bCs/>
          <w:sz w:val="36"/>
          <w:szCs w:val="36"/>
        </w:rPr>
      </w:pPr>
    </w:p>
    <w:p w:rsidR="004F6C65" w:rsidRDefault="004F6C65" w:rsidP="004F6C65">
      <w:pPr>
        <w:pStyle w:val="a3"/>
        <w:widowControl w:val="0"/>
        <w:numPr>
          <w:ilvl w:val="0"/>
          <w:numId w:val="1"/>
        </w:numPr>
        <w:tabs>
          <w:tab w:val="right" w:leader="underscore" w:pos="8505"/>
        </w:tabs>
        <w:ind w:left="284" w:hanging="284"/>
        <w:rPr>
          <w:b/>
          <w:bCs/>
          <w:u w:val="single"/>
        </w:rPr>
      </w:pPr>
      <w:r>
        <w:rPr>
          <w:b/>
          <w:bCs/>
        </w:rPr>
        <w:t xml:space="preserve"> Направление подготовки - </w:t>
      </w:r>
      <w:r>
        <w:t xml:space="preserve">по специальности 31.05.01 Лечебное дело </w:t>
      </w:r>
      <w:r>
        <w:rPr>
          <w:bCs/>
        </w:rPr>
        <w:t xml:space="preserve">(уровень </w:t>
      </w:r>
      <w:proofErr w:type="spellStart"/>
      <w:r>
        <w:rPr>
          <w:bCs/>
        </w:rPr>
        <w:t>сп</w:t>
      </w:r>
      <w:proofErr w:type="gramStart"/>
      <w:r>
        <w:rPr>
          <w:bCs/>
        </w:rPr>
        <w:t>е</w:t>
      </w:r>
      <w:proofErr w:type="spellEnd"/>
      <w:r>
        <w:rPr>
          <w:bCs/>
        </w:rPr>
        <w:t>-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циалитет</w:t>
      </w:r>
      <w:proofErr w:type="spellEnd"/>
      <w:r>
        <w:rPr>
          <w:bCs/>
        </w:rPr>
        <w:t xml:space="preserve">). </w:t>
      </w:r>
    </w:p>
    <w:p w:rsidR="004F6C65" w:rsidRDefault="004F6C65" w:rsidP="004F6C65">
      <w:pPr>
        <w:widowControl w:val="0"/>
        <w:tabs>
          <w:tab w:val="right" w:leader="underscore" w:pos="8505"/>
        </w:tabs>
        <w:spacing w:after="0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sz w:val="24"/>
          <w:szCs w:val="24"/>
        </w:rPr>
        <w:t xml:space="preserve">  2.</w:t>
      </w:r>
      <w:r>
        <w:rPr>
          <w:b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– учебная дисциплина относится к</w:t>
      </w:r>
      <w:r w:rsidR="00E30CA2">
        <w:rPr>
          <w:rFonts w:ascii="Times New Roman" w:hAnsi="Times New Roman" w:cs="Times New Roman"/>
          <w:sz w:val="24"/>
          <w:szCs w:val="24"/>
        </w:rPr>
        <w:t xml:space="preserve"> базовой части математического, естественнонаучного </w:t>
      </w:r>
      <w:r>
        <w:rPr>
          <w:rFonts w:ascii="Times New Roman" w:hAnsi="Times New Roman" w:cs="Times New Roman"/>
          <w:sz w:val="24"/>
          <w:szCs w:val="24"/>
        </w:rPr>
        <w:t>цикл</w:t>
      </w:r>
      <w:r w:rsidR="00E30CA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и изучается на 3 курсе, 5 и 6 семестр.</w:t>
      </w:r>
    </w:p>
    <w:p w:rsidR="004F6C65" w:rsidRDefault="004F6C65" w:rsidP="004F6C65">
      <w:pPr>
        <w:widowControl w:val="0"/>
        <w:tabs>
          <w:tab w:val="left" w:pos="708"/>
        </w:tabs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Цель изучения дисциплины </w:t>
      </w:r>
      <w:r>
        <w:rPr>
          <w:rFonts w:ascii="Times New Roman" w:hAnsi="Times New Roman" w:cs="Times New Roman"/>
          <w:sz w:val="24"/>
          <w:szCs w:val="24"/>
        </w:rPr>
        <w:t xml:space="preserve">фармакология состоит  в изучении общих принципов оформления и выписывания рецептов; умении анализировать фармакодинамические и фармакокинетические свойства лекарственных средств, что будет способствовать правильному выбору лекарственных препаратов для лечения и профилактики заболеваний. </w:t>
      </w:r>
    </w:p>
    <w:p w:rsidR="004F6C65" w:rsidRPr="004F6C65" w:rsidRDefault="004F6C65" w:rsidP="004F6C65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Требования к результатам освоения дисциплины</w:t>
      </w:r>
      <w:r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формирование  следующих</w:t>
      </w:r>
      <w:r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4"/>
        <w:gridCol w:w="1703"/>
        <w:gridCol w:w="7253"/>
      </w:tblGrid>
      <w:tr w:rsidR="004F6C65" w:rsidTr="004F6C65">
        <w:trPr>
          <w:trHeight w:val="34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C65" w:rsidRDefault="004F6C65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/№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C65" w:rsidRDefault="004F6C65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ind w:left="-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Номер/ индекс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ком-петенции</w:t>
            </w:r>
            <w:proofErr w:type="spellEnd"/>
            <w:proofErr w:type="gramEnd"/>
          </w:p>
        </w:tc>
        <w:tc>
          <w:tcPr>
            <w:tcW w:w="7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C65" w:rsidRDefault="004F6C65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компетенции (или ее части)</w:t>
            </w:r>
          </w:p>
        </w:tc>
      </w:tr>
      <w:tr w:rsidR="004F6C65" w:rsidTr="004F6C65">
        <w:trPr>
          <w:trHeight w:val="3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C65" w:rsidRDefault="004F6C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C65" w:rsidRDefault="004F6C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C65" w:rsidRDefault="004F6C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6C65" w:rsidTr="004F6C65">
        <w:trPr>
          <w:trHeight w:val="34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C65" w:rsidRDefault="004F6C6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C65" w:rsidRDefault="004F6C65">
            <w:pPr>
              <w:widowControl w:val="0"/>
              <w:spacing w:after="0" w:line="240" w:lineRule="auto"/>
              <w:ind w:left="-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C65" w:rsidRDefault="004F6C6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F6C65" w:rsidTr="004F6C65">
        <w:trPr>
          <w:trHeight w:val="34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65" w:rsidRDefault="004F6C65" w:rsidP="001A0B18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284"/>
                <w:tab w:val="right" w:leader="underscore" w:pos="9639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C65" w:rsidRDefault="004F6C65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ОК-1;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C65" w:rsidRDefault="004F6C65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Способность  к абстрактному мышлению, анализу, синтезу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4F6C65" w:rsidTr="004F6C65">
        <w:trPr>
          <w:trHeight w:val="34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65" w:rsidRDefault="004F6C65" w:rsidP="001A0B18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284"/>
                <w:tab w:val="right" w:leader="underscore" w:pos="9639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65" w:rsidRDefault="004F6C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</w:p>
          <w:p w:rsidR="004F6C65" w:rsidRDefault="004F6C65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C65" w:rsidRDefault="004F6C65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решать стандартные задачи с использованием информационных, библиографических ресурсов, медико-биологической терминологии, информационно- коммуникационных технологий и учётом основных требований информационной безопасности.</w:t>
            </w:r>
          </w:p>
        </w:tc>
      </w:tr>
      <w:tr w:rsidR="004F6C65" w:rsidTr="004F6C65">
        <w:trPr>
          <w:trHeight w:val="34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65" w:rsidRDefault="004F6C65" w:rsidP="001A0B18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284"/>
                <w:tab w:val="right" w:leader="underscore" w:pos="9639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65" w:rsidRDefault="004F6C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ОПК-8</w:t>
            </w:r>
          </w:p>
          <w:p w:rsidR="004F6C65" w:rsidRDefault="004F6C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C65" w:rsidRDefault="004F6C65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Готовность к медицинскому применению лекарственных препаратов и иных веществ и их комбинаций при решении профессиональных задач.</w:t>
            </w:r>
          </w:p>
        </w:tc>
      </w:tr>
    </w:tbl>
    <w:p w:rsidR="004F6C65" w:rsidRDefault="004F6C65" w:rsidP="004F6C65">
      <w:pPr>
        <w:pStyle w:val="a3"/>
        <w:ind w:left="-284"/>
        <w:rPr>
          <w:b/>
        </w:rPr>
      </w:pPr>
    </w:p>
    <w:p w:rsidR="004F6C65" w:rsidRDefault="004F6C65" w:rsidP="004F6C65">
      <w:pPr>
        <w:pStyle w:val="a3"/>
        <w:tabs>
          <w:tab w:val="left" w:pos="284"/>
        </w:tabs>
        <w:ind w:left="0" w:firstLine="284"/>
        <w:rPr>
          <w:b/>
        </w:rPr>
      </w:pPr>
      <w:r>
        <w:rPr>
          <w:b/>
        </w:rPr>
        <w:t xml:space="preserve">В результате изучения дисциплины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4F6C65" w:rsidRDefault="004F6C65" w:rsidP="004F6C65">
      <w:pPr>
        <w:pStyle w:val="a3"/>
        <w:tabs>
          <w:tab w:val="left" w:pos="0"/>
          <w:tab w:val="left" w:pos="284"/>
        </w:tabs>
        <w:ind w:left="0" w:firstLine="284"/>
        <w:rPr>
          <w:b/>
        </w:rPr>
      </w:pPr>
      <w:r>
        <w:rPr>
          <w:b/>
        </w:rPr>
        <w:t>Знать:</w:t>
      </w:r>
    </w:p>
    <w:p w:rsidR="004F6C65" w:rsidRDefault="004F6C65" w:rsidP="004F6C65">
      <w:pPr>
        <w:pStyle w:val="a3"/>
        <w:numPr>
          <w:ilvl w:val="0"/>
          <w:numId w:val="3"/>
        </w:numPr>
        <w:tabs>
          <w:tab w:val="left" w:pos="284"/>
        </w:tabs>
        <w:ind w:left="284" w:hanging="284"/>
        <w:jc w:val="both"/>
      </w:pPr>
      <w:r>
        <w:t xml:space="preserve">Основы законодательства РФ в сфере обращения лекарственных средств и основные нормативно-технические документы. </w:t>
      </w:r>
    </w:p>
    <w:p w:rsidR="004F6C65" w:rsidRDefault="004F6C65" w:rsidP="004F6C65">
      <w:pPr>
        <w:pStyle w:val="a3"/>
        <w:numPr>
          <w:ilvl w:val="0"/>
          <w:numId w:val="3"/>
        </w:numPr>
        <w:tabs>
          <w:tab w:val="left" w:pos="284"/>
        </w:tabs>
        <w:ind w:left="284" w:hanging="284"/>
        <w:jc w:val="both"/>
      </w:pPr>
      <w:r>
        <w:t>Принципы изыскания новых лекарственных средств и научные подходы к созданию лекарственных препаратов, общие представления об изготовлении лекарственных средств химико-фармацевтической промышленностью.</w:t>
      </w:r>
    </w:p>
    <w:p w:rsidR="004F6C65" w:rsidRDefault="004F6C65" w:rsidP="004F6C65">
      <w:pPr>
        <w:pStyle w:val="a3"/>
        <w:numPr>
          <w:ilvl w:val="0"/>
          <w:numId w:val="3"/>
        </w:numPr>
        <w:tabs>
          <w:tab w:val="left" w:pos="284"/>
        </w:tabs>
        <w:ind w:left="284" w:hanging="284"/>
        <w:jc w:val="both"/>
      </w:pPr>
      <w:r>
        <w:t>Государственную систему экспертизы испытаний новых лекарственных средств;</w:t>
      </w:r>
    </w:p>
    <w:p w:rsidR="004F6C65" w:rsidRDefault="004F6C65" w:rsidP="004F6C65">
      <w:pPr>
        <w:pStyle w:val="a3"/>
        <w:numPr>
          <w:ilvl w:val="0"/>
          <w:numId w:val="3"/>
        </w:numPr>
        <w:tabs>
          <w:tab w:val="left" w:pos="284"/>
        </w:tabs>
        <w:ind w:left="284" w:hanging="284"/>
        <w:jc w:val="both"/>
      </w:pPr>
      <w:r>
        <w:t xml:space="preserve">Общие принципы </w:t>
      </w:r>
      <w:proofErr w:type="spellStart"/>
      <w:r>
        <w:t>фармакокинетики</w:t>
      </w:r>
      <w:proofErr w:type="spellEnd"/>
      <w:r>
        <w:t xml:space="preserve"> и </w:t>
      </w:r>
      <w:proofErr w:type="spellStart"/>
      <w:r>
        <w:t>фармакодинамики</w:t>
      </w:r>
      <w:proofErr w:type="spellEnd"/>
      <w:r>
        <w:t xml:space="preserve"> лекарственных средств, факторы, изменяющие их, основные нежелательные и токсические реакции.</w:t>
      </w:r>
    </w:p>
    <w:p w:rsidR="004F6C65" w:rsidRDefault="004F6C65" w:rsidP="004F6C65">
      <w:pPr>
        <w:pStyle w:val="a3"/>
        <w:numPr>
          <w:ilvl w:val="0"/>
          <w:numId w:val="3"/>
        </w:numPr>
        <w:tabs>
          <w:tab w:val="left" w:pos="284"/>
        </w:tabs>
        <w:ind w:left="284" w:hanging="284"/>
        <w:jc w:val="both"/>
      </w:pPr>
      <w:r>
        <w:t xml:space="preserve">Классификацию и характеристику основных групп лекарственных препаратов, </w:t>
      </w:r>
      <w:proofErr w:type="spellStart"/>
      <w:r>
        <w:t>фармакодинамику</w:t>
      </w:r>
      <w:proofErr w:type="spellEnd"/>
      <w:r>
        <w:t xml:space="preserve"> и </w:t>
      </w:r>
      <w:proofErr w:type="spellStart"/>
      <w:r>
        <w:t>фармакокинетику</w:t>
      </w:r>
      <w:proofErr w:type="spellEnd"/>
      <w:r>
        <w:t>, показания и противопоказания к применению лекарственных средств; виды лекарственных форм, дозы отдельных препаратов; фармацевтическую и фармакологическую несовместимость.</w:t>
      </w:r>
    </w:p>
    <w:p w:rsidR="004F6C65" w:rsidRDefault="004F6C65" w:rsidP="004F6C65">
      <w:pPr>
        <w:pStyle w:val="a3"/>
        <w:numPr>
          <w:ilvl w:val="0"/>
          <w:numId w:val="3"/>
        </w:numPr>
        <w:tabs>
          <w:tab w:val="left" w:pos="284"/>
        </w:tabs>
        <w:ind w:left="284" w:hanging="284"/>
        <w:jc w:val="both"/>
      </w:pPr>
      <w:r>
        <w:t>Основные нежелательные реакции наиболее распространенных лекарственных средств, их выявление, способы профилактики и коррекции.</w:t>
      </w:r>
    </w:p>
    <w:p w:rsidR="004F6C65" w:rsidRDefault="004F6C65" w:rsidP="004F6C65">
      <w:pPr>
        <w:pStyle w:val="a3"/>
        <w:numPr>
          <w:ilvl w:val="0"/>
          <w:numId w:val="3"/>
        </w:numPr>
        <w:tabs>
          <w:tab w:val="left" w:pos="284"/>
        </w:tabs>
        <w:ind w:left="284" w:hanging="284"/>
        <w:jc w:val="both"/>
      </w:pPr>
      <w:r>
        <w:t>Общие принципы оформления рецептов и составления рецептурных прописей лекарственных средств, общепринятые сокращения и обозначения в рецептах, употребление латинского языка, правила хранения и использования лекарственных средств.</w:t>
      </w:r>
    </w:p>
    <w:p w:rsidR="004F6C65" w:rsidRDefault="004F6C65" w:rsidP="004F6C65">
      <w:pPr>
        <w:pStyle w:val="a3"/>
        <w:numPr>
          <w:ilvl w:val="0"/>
          <w:numId w:val="3"/>
        </w:numPr>
        <w:ind w:left="284" w:hanging="284"/>
        <w:jc w:val="both"/>
      </w:pPr>
      <w:r>
        <w:t>Источники информации: Государственная фармакопея, Регистр лекарственных средств России, Государственный реестр лекарственных средств и др. и др.</w:t>
      </w:r>
    </w:p>
    <w:p w:rsidR="004F6C65" w:rsidRDefault="004F6C65" w:rsidP="004F6C65">
      <w:pPr>
        <w:spacing w:after="0"/>
        <w:ind w:firstLine="567"/>
        <w:jc w:val="both"/>
        <w:rPr>
          <w:rFonts w:ascii="Times New Roman" w:hAnsi="Times New Roman" w:cs="Times New Roman"/>
          <w:b/>
        </w:rPr>
      </w:pPr>
    </w:p>
    <w:p w:rsidR="004F6C65" w:rsidRDefault="004F6C65" w:rsidP="004F6C65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Уметь: </w:t>
      </w:r>
    </w:p>
    <w:p w:rsidR="004F6C65" w:rsidRDefault="004F6C65" w:rsidP="004F6C65">
      <w:pPr>
        <w:pStyle w:val="a3"/>
        <w:numPr>
          <w:ilvl w:val="0"/>
          <w:numId w:val="4"/>
        </w:numPr>
        <w:ind w:left="284" w:hanging="284"/>
        <w:jc w:val="both"/>
      </w:pPr>
      <w:r>
        <w:t>Отличать понятия: лекарственная форма, лекарственное вещество, лекарственное средство, лекарственный препарат, лекарственное сырье, биологическая активная добавка (БАД) к пище, гомеопатическое средство.</w:t>
      </w:r>
    </w:p>
    <w:p w:rsidR="004F6C65" w:rsidRDefault="004F6C65" w:rsidP="004F6C65">
      <w:pPr>
        <w:pStyle w:val="a3"/>
        <w:numPr>
          <w:ilvl w:val="0"/>
          <w:numId w:val="4"/>
        </w:numPr>
        <w:ind w:left="284" w:hanging="284"/>
        <w:jc w:val="both"/>
      </w:pPr>
      <w:r>
        <w:t>Анализировать действие лекарственных средств по совокупности их фармакологических свойств и возможность их использования для терапевтического лечения.</w:t>
      </w:r>
    </w:p>
    <w:p w:rsidR="004F6C65" w:rsidRDefault="004F6C65" w:rsidP="004F6C65">
      <w:pPr>
        <w:pStyle w:val="a3"/>
        <w:numPr>
          <w:ilvl w:val="0"/>
          <w:numId w:val="4"/>
        </w:numPr>
        <w:ind w:left="284" w:hanging="284"/>
        <w:jc w:val="both"/>
      </w:pPr>
      <w:r>
        <w:t>Оценивать возможности использования лекарственных сре</w:t>
      </w:r>
      <w:proofErr w:type="gramStart"/>
      <w:r>
        <w:t>дств дл</w:t>
      </w:r>
      <w:proofErr w:type="gramEnd"/>
      <w:r>
        <w:t>я фармакотерапии.</w:t>
      </w:r>
    </w:p>
    <w:p w:rsidR="004F6C65" w:rsidRDefault="004F6C65" w:rsidP="004F6C65">
      <w:pPr>
        <w:pStyle w:val="a3"/>
        <w:numPr>
          <w:ilvl w:val="0"/>
          <w:numId w:val="4"/>
        </w:numPr>
        <w:ind w:left="284" w:hanging="284"/>
        <w:jc w:val="both"/>
      </w:pPr>
      <w:r>
        <w:t xml:space="preserve">Выписывать рецепты на лекарственные формы и конкретные лекарственные препараты; использовать различные лекарственные формы при лечении определенных патологических состояний, исходя из особенностей их </w:t>
      </w:r>
      <w:proofErr w:type="spellStart"/>
      <w:r>
        <w:t>фармакодинамики</w:t>
      </w:r>
      <w:proofErr w:type="spellEnd"/>
      <w:r>
        <w:t xml:space="preserve"> и </w:t>
      </w:r>
      <w:proofErr w:type="spellStart"/>
      <w:r>
        <w:t>фармакокинетики</w:t>
      </w:r>
      <w:proofErr w:type="spellEnd"/>
      <w:r>
        <w:t>.</w:t>
      </w:r>
    </w:p>
    <w:p w:rsidR="004F6C65" w:rsidRDefault="004F6C65" w:rsidP="004F6C65">
      <w:pPr>
        <w:pStyle w:val="a3"/>
        <w:numPr>
          <w:ilvl w:val="0"/>
          <w:numId w:val="4"/>
        </w:numPr>
        <w:ind w:left="284" w:hanging="284"/>
        <w:jc w:val="both"/>
      </w:pPr>
      <w:r>
        <w:t>Оценивать возможность токсического действия лекарственных средств и способы терапии отравлений лекарственными средствами.</w:t>
      </w:r>
    </w:p>
    <w:p w:rsidR="004F6C65" w:rsidRDefault="004F6C65" w:rsidP="004F6C65">
      <w:pPr>
        <w:pStyle w:val="a3"/>
        <w:numPr>
          <w:ilvl w:val="0"/>
          <w:numId w:val="4"/>
        </w:numPr>
        <w:ind w:left="284" w:hanging="284"/>
        <w:jc w:val="both"/>
      </w:pPr>
      <w:r>
        <w:t>Проводить поиск по вопросам фармакологии, используя источники информации - справочники, базы данных, интернет-ресурсы.</w:t>
      </w:r>
    </w:p>
    <w:p w:rsidR="004F6C65" w:rsidRDefault="004F6C65" w:rsidP="004F6C65">
      <w:pPr>
        <w:spacing w:after="0"/>
        <w:ind w:firstLine="567"/>
        <w:jc w:val="both"/>
        <w:rPr>
          <w:rFonts w:ascii="Times New Roman" w:hAnsi="Times New Roman" w:cs="Times New Roman"/>
          <w:b/>
        </w:rPr>
      </w:pPr>
    </w:p>
    <w:p w:rsidR="004F6C65" w:rsidRDefault="004F6C65" w:rsidP="004F6C65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Владеть:</w:t>
      </w:r>
    </w:p>
    <w:p w:rsidR="004F6C65" w:rsidRDefault="004F6C65" w:rsidP="004F6C65">
      <w:pPr>
        <w:pStyle w:val="a3"/>
        <w:numPr>
          <w:ilvl w:val="0"/>
          <w:numId w:val="5"/>
        </w:numPr>
        <w:ind w:left="284" w:hanging="284"/>
        <w:jc w:val="both"/>
      </w:pPr>
      <w:r>
        <w:t>Навыками применения лекарственных сре</w:t>
      </w:r>
      <w:proofErr w:type="gramStart"/>
      <w:r>
        <w:t>дств  пр</w:t>
      </w:r>
      <w:proofErr w:type="gramEnd"/>
      <w:r>
        <w:t>и лечении, реабилитации, профилактике и диагностике различных заболеваний и патологических состояний.</w:t>
      </w:r>
    </w:p>
    <w:p w:rsidR="004F6C65" w:rsidRDefault="004F6C65" w:rsidP="004F6C65">
      <w:pPr>
        <w:pStyle w:val="a3"/>
        <w:numPr>
          <w:ilvl w:val="0"/>
          <w:numId w:val="5"/>
        </w:numPr>
        <w:ind w:left="284" w:hanging="284"/>
        <w:jc w:val="both"/>
      </w:pPr>
      <w:r>
        <w:t>Навыком выбора лекарственного средства по совокупности его фармакологических свойств, механизмов и локализации действия и возможности замены препаратом из других групп.</w:t>
      </w:r>
    </w:p>
    <w:p w:rsidR="004F6C65" w:rsidRDefault="004F6C65" w:rsidP="004F6C65">
      <w:pPr>
        <w:pStyle w:val="a3"/>
        <w:numPr>
          <w:ilvl w:val="0"/>
          <w:numId w:val="5"/>
        </w:numPr>
        <w:ind w:left="284" w:hanging="284"/>
        <w:jc w:val="both"/>
      </w:pPr>
      <w:r>
        <w:t>Навыками выбора определенной лекарственной формы, дозы и пути введения препаратов с учетом патологического состояния.</w:t>
      </w:r>
    </w:p>
    <w:p w:rsidR="004F6C65" w:rsidRDefault="004F6C65" w:rsidP="004F6C65">
      <w:pPr>
        <w:pStyle w:val="a3"/>
        <w:numPr>
          <w:ilvl w:val="0"/>
          <w:numId w:val="5"/>
        </w:numPr>
        <w:ind w:left="284" w:hanging="284"/>
        <w:jc w:val="both"/>
      </w:pPr>
      <w:r>
        <w:t>Навыками прогнозирования возможного взаимодействия лекарственных сре</w:t>
      </w:r>
      <w:proofErr w:type="gramStart"/>
      <w:r>
        <w:t>дств пр</w:t>
      </w:r>
      <w:proofErr w:type="gramEnd"/>
      <w:r>
        <w:t>и комбинированном применении различных препаратов.</w:t>
      </w:r>
    </w:p>
    <w:p w:rsidR="004F6C65" w:rsidRDefault="004F6C65" w:rsidP="004F6C65">
      <w:pPr>
        <w:pStyle w:val="a3"/>
        <w:numPr>
          <w:ilvl w:val="0"/>
          <w:numId w:val="5"/>
        </w:numPr>
        <w:ind w:left="284" w:hanging="284"/>
        <w:jc w:val="both"/>
      </w:pPr>
      <w:r>
        <w:t>Навыками выписывания лекарственных сре</w:t>
      </w:r>
      <w:proofErr w:type="gramStart"/>
      <w:r>
        <w:t>дств в р</w:t>
      </w:r>
      <w:proofErr w:type="gramEnd"/>
      <w:r>
        <w:t xml:space="preserve">ецептах при определенных патологических состояниях, исходя из особенностей </w:t>
      </w:r>
      <w:proofErr w:type="spellStart"/>
      <w:r>
        <w:t>фармакодинамики</w:t>
      </w:r>
      <w:proofErr w:type="spellEnd"/>
      <w:r>
        <w:t xml:space="preserve"> и </w:t>
      </w:r>
      <w:proofErr w:type="spellStart"/>
      <w:r>
        <w:t>фармакокинетики</w:t>
      </w:r>
      <w:proofErr w:type="spellEnd"/>
      <w:r>
        <w:t>.</w:t>
      </w:r>
    </w:p>
    <w:p w:rsidR="004F6C65" w:rsidRDefault="004F6C65" w:rsidP="004F6C65">
      <w:pPr>
        <w:pStyle w:val="a3"/>
        <w:numPr>
          <w:ilvl w:val="0"/>
          <w:numId w:val="5"/>
        </w:numPr>
        <w:ind w:left="284" w:hanging="284"/>
        <w:jc w:val="both"/>
      </w:pPr>
      <w:r>
        <w:t>Основами лечебных мероприятий по оказанию первой врачебной помощи при неотложных и угрожающих жизни состояниях, остром отравлении лекарственными средствами.</w:t>
      </w:r>
    </w:p>
    <w:p w:rsidR="004F6C65" w:rsidRDefault="004F6C65" w:rsidP="004F6C65">
      <w:pPr>
        <w:pStyle w:val="a3"/>
        <w:ind w:left="-284"/>
        <w:jc w:val="both"/>
        <w:rPr>
          <w:b/>
        </w:rPr>
      </w:pPr>
    </w:p>
    <w:p w:rsidR="004F6C65" w:rsidRDefault="004F6C65" w:rsidP="004F6C65">
      <w:pPr>
        <w:pStyle w:val="a3"/>
        <w:numPr>
          <w:ilvl w:val="0"/>
          <w:numId w:val="6"/>
        </w:numPr>
        <w:jc w:val="both"/>
      </w:pPr>
      <w:proofErr w:type="gramStart"/>
      <w:r>
        <w:rPr>
          <w:b/>
        </w:rPr>
        <w:t>Трудоемкость  и структура дисциплины</w:t>
      </w:r>
      <w:r>
        <w:t xml:space="preserve"> – 7 зачетных единиц (252 академических часа): лекции - 42 часа (18 часов– 5 семестр, 24 часа – 6 семестр), практические занятия – 102 часа (54 часов – 5 семестр, 48 часа – 6 семестр), самостоятельная работа – 72 часа</w:t>
      </w:r>
      <w:bookmarkStart w:id="0" w:name="_GoBack"/>
      <w:bookmarkEnd w:id="0"/>
      <w:r>
        <w:t>, экзамен – 36 часов (6 семестр).</w:t>
      </w:r>
      <w:proofErr w:type="gramEnd"/>
    </w:p>
    <w:p w:rsidR="004F6C65" w:rsidRDefault="004F6C65" w:rsidP="004F6C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F6C65" w:rsidRDefault="004F6C65" w:rsidP="004F6C65">
      <w:pPr>
        <w:pStyle w:val="a3"/>
        <w:numPr>
          <w:ilvl w:val="0"/>
          <w:numId w:val="6"/>
        </w:numPr>
        <w:jc w:val="both"/>
      </w:pPr>
      <w:r>
        <w:rPr>
          <w:b/>
        </w:rPr>
        <w:t>Формы контроля</w:t>
      </w:r>
      <w:r>
        <w:t xml:space="preserve">. </w:t>
      </w:r>
      <w:proofErr w:type="gramStart"/>
      <w:r>
        <w:t>Входной и текущий контроль на всех занятиях, промежуточный (рубежный)  контроль – 2 занятия в 5 семестре (</w:t>
      </w:r>
      <w:proofErr w:type="spellStart"/>
      <w:r>
        <w:t>Вегетотропные</w:t>
      </w:r>
      <w:proofErr w:type="spellEnd"/>
      <w:r>
        <w:t xml:space="preserve"> средства.</w:t>
      </w:r>
      <w:proofErr w:type="gramEnd"/>
      <w:r>
        <w:t xml:space="preserve"> Средства, влияющие на ЦНС) и 2 занятия  в 6 семестре (Средства, влияющие на исполнительные органы. </w:t>
      </w:r>
      <w:proofErr w:type="gramStart"/>
      <w:r>
        <w:t>Химиотерапевтические средства).</w:t>
      </w:r>
      <w:proofErr w:type="gramEnd"/>
      <w:r>
        <w:t xml:space="preserve"> Итоговый контроль - экзамен (6 семестр).</w:t>
      </w:r>
    </w:p>
    <w:p w:rsidR="004F6C65" w:rsidRDefault="004F6C65" w:rsidP="004F6C65">
      <w:pPr>
        <w:widowControl w:val="0"/>
        <w:tabs>
          <w:tab w:val="right" w:leader="underscore" w:pos="9639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7305" w:rsidRDefault="004F6C65" w:rsidP="004F6C65">
      <w:pPr>
        <w:pStyle w:val="a3"/>
        <w:widowControl w:val="0"/>
        <w:numPr>
          <w:ilvl w:val="0"/>
          <w:numId w:val="6"/>
        </w:numPr>
        <w:snapToGrid w:val="0"/>
        <w:jc w:val="both"/>
      </w:pPr>
      <w:r>
        <w:rPr>
          <w:b/>
        </w:rPr>
        <w:t xml:space="preserve">Краткое содержание. </w:t>
      </w:r>
      <w:r>
        <w:t xml:space="preserve">Изучаемые модули: общая рецептура, общая фармакология, </w:t>
      </w:r>
      <w:proofErr w:type="spellStart"/>
      <w:r>
        <w:t>нейротропные</w:t>
      </w:r>
      <w:proofErr w:type="spellEnd"/>
      <w:r>
        <w:t xml:space="preserve"> средства периферического и центрального действия,  </w:t>
      </w:r>
      <w:r>
        <w:rPr>
          <w:spacing w:val="-8"/>
        </w:rPr>
        <w:t xml:space="preserve">средства, влияющие на функции исполнительных органов, </w:t>
      </w:r>
      <w:r>
        <w:t>систему крови, иммунные процессы, тканевой обмен; химиотерапевтические средства, основные принципы  терапии острых отравлений фармакологическими средствами.</w:t>
      </w:r>
    </w:p>
    <w:sectPr w:rsidR="00357305" w:rsidSect="00935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69A5"/>
    <w:multiLevelType w:val="hybridMultilevel"/>
    <w:tmpl w:val="5FC8F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904AAB"/>
    <w:multiLevelType w:val="hybridMultilevel"/>
    <w:tmpl w:val="7D76B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5F771B"/>
    <w:multiLevelType w:val="hybridMultilevel"/>
    <w:tmpl w:val="485E8E62"/>
    <w:lvl w:ilvl="0" w:tplc="3F923B70">
      <w:start w:val="5"/>
      <w:numFmt w:val="decimal"/>
      <w:lvlText w:val="%1."/>
      <w:lvlJc w:val="left"/>
      <w:pPr>
        <w:ind w:left="76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9E3F21"/>
    <w:multiLevelType w:val="hybridMultilevel"/>
    <w:tmpl w:val="96C6C200"/>
    <w:lvl w:ilvl="0" w:tplc="D8220B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FB23C0"/>
    <w:multiLevelType w:val="hybridMultilevel"/>
    <w:tmpl w:val="47726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E371C2"/>
    <w:multiLevelType w:val="hybridMultilevel"/>
    <w:tmpl w:val="F6941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6C65"/>
    <w:rsid w:val="000354BC"/>
    <w:rsid w:val="002F7A10"/>
    <w:rsid w:val="00357305"/>
    <w:rsid w:val="004F6C65"/>
    <w:rsid w:val="00935572"/>
    <w:rsid w:val="00E30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C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7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813</Words>
  <Characters>4635</Characters>
  <Application>Microsoft Office Word</Application>
  <DocSecurity>0</DocSecurity>
  <Lines>38</Lines>
  <Paragraphs>10</Paragraphs>
  <ScaleCrop>false</ScaleCrop>
  <Company/>
  <LinksUpToDate>false</LinksUpToDate>
  <CharactersWithSpaces>5438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agafonova.ty</cp:lastModifiedBy>
  <cp:revision>2</cp:revision>
  <dcterms:created xsi:type="dcterms:W3CDTF">2017-11-28T16:16:00Z</dcterms:created>
  <dcterms:modified xsi:type="dcterms:W3CDTF">2017-11-28T16:16:00Z</dcterms:modified>
</cp:coreProperties>
</file>